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F9BB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Dotazník hodnotenia riaditeľa</w:t>
      </w:r>
    </w:p>
    <w:p w14:paraId="0C127598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360908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055651" w14:textId="77777777" w:rsidR="00DC53AA" w:rsidRDefault="00DC53AA" w:rsidP="00DC53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Môžete zakrúžkovať len jednu možnosť. Dotazník je anonymný. Prosím, vyjadrite slobodne svoju spätnú väzbu vedúcemu zamestnancovi - riaditeľovi. V dotazníku používame všeobecné označenie učiteľ, ktoré zahrňuje všetkých pedagogických a odborných zamestnancov. </w:t>
      </w:r>
    </w:p>
    <w:p w14:paraId="1ECD362C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A3FA2B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— vždy; 2 — často; 3 — niekedy; 4 — zriedka; 5 — nikdy</w:t>
      </w:r>
    </w:p>
    <w:p w14:paraId="4AC128B3" w14:textId="77777777" w:rsidR="00DC53AA" w:rsidRDefault="00DC53AA" w:rsidP="00DC5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F433623" w14:textId="2C91AE8B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 škole vládne vzájomná dôvera a spolupráca. 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</w:t>
      </w:r>
      <w:r w:rsidR="003468FF">
        <w:rPr>
          <w:rFonts w:ascii="Times New Roman" w:hAnsi="Times New Roman" w:cs="Times New Roman"/>
          <w:sz w:val="20"/>
          <w:szCs w:val="20"/>
        </w:rPr>
        <w:t xml:space="preserve"> </w:t>
      </w:r>
      <w:r w:rsidR="003468FF">
        <w:rPr>
          <w:rFonts w:ascii="Times New Roman" w:hAnsi="Times New Roman" w:cs="Times New Roman"/>
          <w:sz w:val="20"/>
          <w:szCs w:val="20"/>
        </w:rPr>
        <w:t xml:space="preserve"> </w:t>
      </w:r>
      <w:r w:rsidR="003468FF">
        <w:rPr>
          <w:rFonts w:ascii="Times New Roman" w:hAnsi="Times New Roman" w:cs="Times New Roman"/>
          <w:sz w:val="20"/>
          <w:szCs w:val="20"/>
        </w:rPr>
        <w:t xml:space="preserve">2  3  4  </w:t>
      </w:r>
      <w:r w:rsidR="003468FF">
        <w:rPr>
          <w:rFonts w:ascii="Times New Roman" w:hAnsi="Times New Roman" w:cs="Times New Roman"/>
          <w:sz w:val="20"/>
          <w:szCs w:val="20"/>
        </w:rPr>
        <w:t>5</w:t>
      </w:r>
    </w:p>
    <w:p w14:paraId="0080D820" w14:textId="1644152D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Pracovné porady v našej škole sú konštruktívne a zmysluplné.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69EFFD64" w14:textId="39434E25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Riaditeľ(ka) vyžaduje veľa administratívnej práce a povinností.</w:t>
      </w:r>
      <w:r w:rsidR="003468FF">
        <w:rPr>
          <w:rFonts w:ascii="Times New Roman" w:eastAsia="Times New Roman" w:hAnsi="Times New Roman" w:cs="Times New Roman"/>
          <w:sz w:val="21"/>
          <w:szCs w:val="21"/>
        </w:rPr>
        <w:tab/>
      </w:r>
      <w:r w:rsidR="003468FF">
        <w:rPr>
          <w:rFonts w:ascii="Times New Roman" w:eastAsia="Times New Roman" w:hAnsi="Times New Roman" w:cs="Times New Roman"/>
          <w:sz w:val="21"/>
          <w:szCs w:val="21"/>
        </w:rPr>
        <w:tab/>
      </w:r>
      <w:r w:rsidR="003468FF">
        <w:rPr>
          <w:rFonts w:ascii="Times New Roman" w:eastAsia="Times New Roman" w:hAnsi="Times New Roman" w:cs="Times New Roman"/>
          <w:sz w:val="21"/>
          <w:szCs w:val="21"/>
        </w:rPr>
        <w:tab/>
      </w:r>
      <w:r w:rsidR="003468FF">
        <w:rPr>
          <w:rFonts w:ascii="Times New Roman" w:eastAsia="Times New Roman" w:hAnsi="Times New Roman" w:cs="Times New Roman"/>
          <w:sz w:val="21"/>
          <w:szCs w:val="21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36D8E741" w14:textId="393B5E53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pomáha a podporuje zamestnancov.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3A2C8C91" w14:textId="04B4882A" w:rsidR="00DC53AA" w:rsidRDefault="00DC53AA" w:rsidP="00DC53A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Štýl komunikácie riaditeľa(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je demokratický a spravodlivý.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5A197C5A" w14:textId="5B6ECED3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je príkladom ostatným – usilovne pracuje.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1EC47532" w14:textId="1124E782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 škole sa vyskytuje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bossing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zamestnancov.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71D0B33D" w14:textId="53986EC0" w:rsidR="00DC53AA" w:rsidRDefault="00DC53AA" w:rsidP="00DC53A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prerokúva pracovno-právne veci so zamestnancami len formálne.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6E790E36" w14:textId="5F2879FF" w:rsidR="00DC53AA" w:rsidRDefault="00DC53AA" w:rsidP="00DC53A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pristupuje rovnocenne ku všetkým zamestnancom.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352332EA" w14:textId="24493FC4" w:rsidR="00DC53AA" w:rsidRDefault="00DC53AA" w:rsidP="00DC53AA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Riaditeľ(ka) vie reagovať aj v krízových situáciách. 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22651A3E" w14:textId="11398193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Riaditeľ(ka) dostatočne zdôvodní svoje rozhodnutia. 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1BAC9132" w14:textId="52D21906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vie dobre formulovať úlohy a zodpovednosti, ktoré očakáva.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464AE861" w14:textId="7D75BC67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dokáže koordinovane plánovať a premyslene manažovať.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42C1BA70" w14:textId="2203DF15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pedagogickom kolektíve je veľmi dobrá vzájomná informovanosť.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1D1A356E" w14:textId="554F8985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spolupracuje so zamestnancami, zapája ich do činností a rozhodovania.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11806F2B" w14:textId="4DCD1DAA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školy vyberá vhodných ľudí do vedúci funkcií školy.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07356C90" w14:textId="772C51BD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prezentuje školu na verejnosti (pred rodičmi, na webe a pod.).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27927CAC" w14:textId="3948A5F0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Riaditeľ(ka) sa stará o odborný rast všetkých zamestnancov.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39C59A57" w14:textId="3E25EDA1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Systém hodnotenia a odmeňovania na pracovisku je transparentný a objektívny.</w:t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eastAsia="Times New Roman" w:hAnsi="Times New Roman" w:cs="Times New Roman"/>
          <w:sz w:val="20"/>
          <w:szCs w:val="20"/>
        </w:rPr>
        <w:tab/>
      </w:r>
      <w:r w:rsidR="003468FF">
        <w:rPr>
          <w:rFonts w:ascii="Times New Roman" w:hAnsi="Times New Roman" w:cs="Times New Roman"/>
          <w:sz w:val="20"/>
          <w:szCs w:val="20"/>
        </w:rPr>
        <w:t>1  2  3  4  5</w:t>
      </w:r>
    </w:p>
    <w:p w14:paraId="6CBEDCDC" w14:textId="61AD7B6B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Riaditeľ(ka) dokáže objektívne a citlivo riešiť problémy a konflikty medzi zamestnancami, </w:t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  <w:r w:rsidR="0050572E">
        <w:rPr>
          <w:rFonts w:ascii="Times New Roman" w:hAnsi="Times New Roman" w:cs="Times New Roman"/>
          <w:sz w:val="20"/>
          <w:szCs w:val="20"/>
        </w:rPr>
        <w:t>1  2  3  4  5</w:t>
      </w:r>
      <w:r w:rsidR="005057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rodičmi alebo žiakmi. </w:t>
      </w:r>
    </w:p>
    <w:p w14:paraId="712BDB48" w14:textId="7DBB6F28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dokáže prijímať konštruktívnu kritiku, je schopný/á sebareflexie.</w:t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  <w:r w:rsidR="0050572E">
        <w:rPr>
          <w:rFonts w:ascii="Times New Roman" w:hAnsi="Times New Roman" w:cs="Times New Roman"/>
          <w:sz w:val="20"/>
          <w:szCs w:val="20"/>
        </w:rPr>
        <w:t>1  2  3  4  5</w:t>
      </w:r>
    </w:p>
    <w:p w14:paraId="3A8840A2" w14:textId="0F334FB6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Riaditeľ(ka) dokáže zabezpečiť v škole dostatok finančných prostriedkov na rozvoj školy a </w:t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  <w:r w:rsidR="0050572E">
        <w:rPr>
          <w:rFonts w:ascii="Times New Roman" w:hAnsi="Times New Roman" w:cs="Times New Roman"/>
          <w:sz w:val="20"/>
          <w:szCs w:val="20"/>
        </w:rPr>
        <w:t>1  2  3  4  5</w:t>
      </w:r>
      <w:r w:rsidR="005057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materiálne vybavenie.</w:t>
      </w:r>
    </w:p>
    <w:p w14:paraId="18245AD9" w14:textId="3E85AFBE" w:rsidR="00DC53AA" w:rsidRDefault="00DC53AA" w:rsidP="00DC53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Napíšte konštruktívnu spätnú väzbu a ocenenie:</w:t>
      </w:r>
      <w:r w:rsidR="0050572E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5BE020F" w14:textId="70D24AE5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EE0C" wp14:editId="1AE9CE6B">
                <wp:simplePos x="0" y="0"/>
                <wp:positionH relativeFrom="column">
                  <wp:posOffset>213756</wp:posOffset>
                </wp:positionH>
                <wp:positionV relativeFrom="paragraph">
                  <wp:posOffset>139865</wp:posOffset>
                </wp:positionV>
                <wp:extent cx="5535930" cy="662940"/>
                <wp:effectExtent l="0" t="0" r="26670" b="2286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9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B70665" w14:textId="77777777" w:rsidR="00DC53AA" w:rsidRDefault="00DC53AA" w:rsidP="00DC53A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EE0C" id="Obdĺžnik 2" o:spid="_x0000_s1026" style="position:absolute;margin-left:16.85pt;margin-top:11pt;width:435.9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" fillcolor="white [3201]" strokecolor="#9bbb59 [3206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AB70665" w14:textId="77777777" w:rsidR="00DC53AA" w:rsidRDefault="00DC53AA" w:rsidP="00DC53AA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561E160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0FF73E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8CD76B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831122B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92BD7B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7C0AEC" w14:textId="18664C61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F54F8E" w14:textId="18D831B7" w:rsidR="008C7A3A" w:rsidRDefault="008C7A3A" w:rsidP="008C7A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C7A3A">
        <w:rPr>
          <w:rFonts w:ascii="Times New Roman" w:eastAsia="Times New Roman" w:hAnsi="Times New Roman" w:cs="Times New Roman"/>
          <w:i/>
          <w:iCs/>
          <w:sz w:val="20"/>
          <w:szCs w:val="20"/>
        </w:rPr>
        <w:t>Dotazník voľne upravila, doplnila a spracovala Slovenská komora učiteľov pre účely hodnotenia riaditeľov škôl, 2022.</w:t>
      </w:r>
    </w:p>
    <w:p w14:paraId="38F80934" w14:textId="11CBA883" w:rsidR="006E36D9" w:rsidRPr="008C7A3A" w:rsidRDefault="00AD7940" w:rsidP="008C7A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7" w:history="1">
        <w:r w:rsidR="006E36D9" w:rsidRPr="006749FB">
          <w:rPr>
            <w:rStyle w:val="Hypertextovprepojenie"/>
            <w:rFonts w:ascii="Times New Roman" w:eastAsia="Times New Roman" w:hAnsi="Times New Roman" w:cs="Times New Roman"/>
            <w:i/>
            <w:iCs/>
            <w:sz w:val="20"/>
            <w:szCs w:val="20"/>
          </w:rPr>
          <w:t>https://sku.sk/vysledky-a-navrh-dotaznika-hodnotenia-riaditelov/</w:t>
        </w:r>
      </w:hyperlink>
      <w:r w:rsidR="006E36D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14:paraId="278CDC8A" w14:textId="109C00EB" w:rsidR="008C7A3A" w:rsidRDefault="00AD7940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Komora učiteľov neodporúča vypĺňať dotazníky vytlačené, nakoľko takto vyplnené dotazníky je ťažšie považovať za anonymné. </w:t>
      </w:r>
    </w:p>
    <w:p w14:paraId="0BD9EBB4" w14:textId="77777777" w:rsidR="00AD7940" w:rsidRDefault="00AD7940" w:rsidP="00DC53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BE782" w14:textId="2AB9B20D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ZDROJE:  </w:t>
      </w:r>
    </w:p>
    <w:p w14:paraId="39AD5605" w14:textId="77777777" w:rsidR="00DC53AA" w:rsidRDefault="00DC53AA" w:rsidP="00DC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©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Petr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Urbánek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Martin Chvál. 2012. Klima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učitelského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sboru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Dotazník pro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učitele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Praha: Národní ústav pro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vzdělávání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2012. 36 s. ISBN 978-80-87652-24-4. </w:t>
      </w:r>
    </w:p>
    <w:p w14:paraId="49C9D7F4" w14:textId="2C460E68" w:rsidR="00DC53AA" w:rsidRDefault="008C7A3A" w:rsidP="00DC5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© </w:t>
      </w:r>
      <w:r w:rsidR="00DC53AA">
        <w:rPr>
          <w:rFonts w:ascii="Times New Roman" w:eastAsia="Times New Roman" w:hAnsi="Times New Roman" w:cs="Times New Roman"/>
          <w:sz w:val="20"/>
          <w:szCs w:val="20"/>
        </w:rPr>
        <w:t xml:space="preserve">PaedDr. Mária </w:t>
      </w:r>
      <w:proofErr w:type="spellStart"/>
      <w:r w:rsidR="00DC53AA">
        <w:rPr>
          <w:rFonts w:ascii="Times New Roman" w:eastAsia="Times New Roman" w:hAnsi="Times New Roman" w:cs="Times New Roman"/>
          <w:sz w:val="20"/>
          <w:szCs w:val="20"/>
        </w:rPr>
        <w:t>Uhereková</w:t>
      </w:r>
      <w:proofErr w:type="spellEnd"/>
      <w:r w:rsidR="00DC53A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DC53AA">
        <w:rPr>
          <w:rFonts w:ascii="Times New Roman" w:eastAsia="Times New Roman" w:hAnsi="Times New Roman" w:cs="Times New Roman"/>
          <w:sz w:val="20"/>
          <w:szCs w:val="20"/>
        </w:rPr>
        <w:t>Autoevalvačné</w:t>
      </w:r>
      <w:proofErr w:type="spellEnd"/>
      <w:r w:rsidR="00DC53AA">
        <w:rPr>
          <w:rFonts w:ascii="Times New Roman" w:eastAsia="Times New Roman" w:hAnsi="Times New Roman" w:cs="Times New Roman"/>
          <w:sz w:val="20"/>
          <w:szCs w:val="20"/>
        </w:rPr>
        <w:t xml:space="preserve"> nástroje hodnotenia kvality školy. Styk s kontrolnými orgánmi. </w:t>
      </w:r>
      <w:proofErr w:type="spellStart"/>
      <w:r w:rsidR="00DC53AA">
        <w:rPr>
          <w:rFonts w:ascii="Times New Roman" w:eastAsia="Times New Roman" w:hAnsi="Times New Roman" w:cs="Times New Roman"/>
          <w:sz w:val="20"/>
          <w:szCs w:val="20"/>
        </w:rPr>
        <w:t>Raabe</w:t>
      </w:r>
      <w:proofErr w:type="spellEnd"/>
      <w:r w:rsidR="00DC53AA">
        <w:rPr>
          <w:rFonts w:ascii="Times New Roman" w:eastAsia="Times New Roman" w:hAnsi="Times New Roman" w:cs="Times New Roman"/>
          <w:sz w:val="20"/>
          <w:szCs w:val="20"/>
        </w:rPr>
        <w:t xml:space="preserve">: Bratislava. </w:t>
      </w:r>
    </w:p>
    <w:p w14:paraId="0018B9CF" w14:textId="77777777" w:rsidR="00740649" w:rsidRPr="00DC53AA" w:rsidRDefault="00740649" w:rsidP="00DC53AA"/>
    <w:sectPr w:rsidR="00740649" w:rsidRPr="00DC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98" w:right="991" w:bottom="1134" w:left="851" w:header="284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E353" w14:textId="77777777" w:rsidR="00572F81" w:rsidRDefault="00572F81">
      <w:pPr>
        <w:spacing w:after="0" w:line="240" w:lineRule="auto"/>
      </w:pPr>
      <w:r>
        <w:separator/>
      </w:r>
    </w:p>
  </w:endnote>
  <w:endnote w:type="continuationSeparator" w:id="0">
    <w:p w14:paraId="46DD09A2" w14:textId="77777777" w:rsidR="00572F81" w:rsidRDefault="005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3" w14:textId="77777777" w:rsidR="00740649" w:rsidRDefault="007406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4" w14:textId="77777777" w:rsidR="00740649" w:rsidRDefault="00740649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hanging="2"/>
      <w:rPr>
        <w:rFonts w:ascii="Arial" w:eastAsia="Arial" w:hAnsi="Arial" w:cs="Arial"/>
        <w:color w:val="222222"/>
        <w:sz w:val="16"/>
        <w:szCs w:val="16"/>
      </w:rPr>
    </w:pPr>
  </w:p>
  <w:p w14:paraId="0018B9D5" w14:textId="77777777" w:rsidR="00740649" w:rsidRDefault="00572F81">
    <w:pPr>
      <w:pBdr>
        <w:top w:val="nil"/>
        <w:left w:val="nil"/>
        <w:bottom w:val="nil"/>
        <w:right w:val="nil"/>
        <w:between w:val="nil"/>
      </w:pBdr>
      <w:tabs>
        <w:tab w:val="right" w:pos="2835"/>
      </w:tabs>
      <w:spacing w:after="0" w:line="240" w:lineRule="auto"/>
      <w:ind w:hanging="2"/>
      <w:rPr>
        <w:rFonts w:ascii="Arial" w:eastAsia="Arial" w:hAnsi="Arial" w:cs="Arial"/>
        <w:i/>
        <w:color w:val="1F497D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 xml:space="preserve">Web: </w:t>
    </w:r>
    <w:hyperlink r:id="rId1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www.sku.sk</w:t>
      </w:r>
    </w:hyperlink>
    <w:r>
      <w:rPr>
        <w:rFonts w:ascii="Arial" w:eastAsia="Arial" w:hAnsi="Arial" w:cs="Arial"/>
        <w:i/>
        <w:color w:val="1F497D"/>
        <w:sz w:val="18"/>
        <w:szCs w:val="18"/>
      </w:rPr>
      <w:t xml:space="preserve">                                         DIČ: 2023082677                E-mail: </w:t>
    </w:r>
    <w:hyperlink r:id="rId2"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sku@sku.sk</w:t>
      </w:r>
    </w:hyperlink>
    <w:r>
      <w:rPr>
        <w:rFonts w:ascii="Arial" w:eastAsia="Arial" w:hAnsi="Arial" w:cs="Arial"/>
        <w:i/>
        <w:sz w:val="18"/>
        <w:szCs w:val="18"/>
      </w:rPr>
      <w:t xml:space="preserve">      </w:t>
    </w:r>
  </w:p>
  <w:p w14:paraId="0018B9D6" w14:textId="77777777" w:rsidR="00740649" w:rsidRDefault="00572F81">
    <w:pPr>
      <w:pBdr>
        <w:top w:val="nil"/>
        <w:left w:val="nil"/>
        <w:bottom w:val="nil"/>
        <w:right w:val="nil"/>
        <w:between w:val="nil"/>
      </w:pBdr>
      <w:tabs>
        <w:tab w:val="left" w:pos="3544"/>
        <w:tab w:val="left" w:pos="6946"/>
      </w:tabs>
      <w:spacing w:after="0" w:line="240" w:lineRule="auto"/>
      <w:ind w:right="-142" w:hanging="2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color w:val="1F497D"/>
        <w:sz w:val="18"/>
        <w:szCs w:val="18"/>
      </w:rPr>
      <w:t xml:space="preserve">Mobil: +421 904 283 418                 IČO: 42179980              </w:t>
    </w:r>
    <w:proofErr w:type="spellStart"/>
    <w:r>
      <w:rPr>
        <w:rFonts w:ascii="Arial" w:eastAsia="Arial" w:hAnsi="Arial" w:cs="Arial"/>
        <w:i/>
        <w:color w:val="1F497D"/>
        <w:sz w:val="18"/>
        <w:szCs w:val="18"/>
      </w:rPr>
      <w:t>IBAN</w:t>
    </w:r>
    <w:proofErr w:type="spellEnd"/>
    <w:r>
      <w:rPr>
        <w:rFonts w:ascii="Arial" w:eastAsia="Arial" w:hAnsi="Arial" w:cs="Arial"/>
        <w:i/>
        <w:sz w:val="18"/>
        <w:szCs w:val="18"/>
      </w:rPr>
      <w:t xml:space="preserve">:  </w:t>
    </w:r>
    <w:proofErr w:type="spellStart"/>
    <w:r>
      <w:rPr>
        <w:rFonts w:ascii="Arial" w:eastAsia="Arial" w:hAnsi="Arial" w:cs="Arial"/>
        <w:i/>
        <w:color w:val="1F497D"/>
        <w:sz w:val="18"/>
        <w:szCs w:val="18"/>
      </w:rPr>
      <w:t>SK45</w:t>
    </w:r>
    <w:proofErr w:type="spellEnd"/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8330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0000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0029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0181</w:t>
    </w:r>
    <w:r>
      <w:rPr>
        <w:rFonts w:ascii="Arial" w:eastAsia="Arial" w:hAnsi="Arial" w:cs="Arial"/>
        <w:i/>
        <w:sz w:val="18"/>
        <w:szCs w:val="18"/>
      </w:rPr>
      <w:t xml:space="preserve"> </w:t>
    </w:r>
    <w:r>
      <w:rPr>
        <w:rFonts w:ascii="Arial" w:eastAsia="Arial" w:hAnsi="Arial" w:cs="Arial"/>
        <w:i/>
        <w:color w:val="1F497D"/>
        <w:sz w:val="18"/>
        <w:szCs w:val="18"/>
      </w:rPr>
      <w:t>1416</w:t>
    </w:r>
    <w:r>
      <w:rPr>
        <w:rFonts w:ascii="Arial" w:eastAsia="Arial" w:hAnsi="Arial" w:cs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8" w14:textId="77777777" w:rsidR="00740649" w:rsidRDefault="007406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2FD47" w14:textId="77777777" w:rsidR="00572F81" w:rsidRDefault="00572F81">
      <w:pPr>
        <w:spacing w:after="0" w:line="240" w:lineRule="auto"/>
      </w:pPr>
      <w:r>
        <w:separator/>
      </w:r>
    </w:p>
  </w:footnote>
  <w:footnote w:type="continuationSeparator" w:id="0">
    <w:p w14:paraId="3EC669C6" w14:textId="77777777" w:rsidR="00572F81" w:rsidRDefault="005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0" w14:textId="77777777" w:rsidR="00740649" w:rsidRDefault="007406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1" w14:textId="77777777" w:rsidR="00740649" w:rsidRDefault="00572F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i/>
        <w:color w:val="17365D"/>
        <w:sz w:val="32"/>
        <w:szCs w:val="32"/>
      </w:rPr>
    </w:pPr>
    <w:r>
      <w:rPr>
        <w:rFonts w:ascii="Arial" w:eastAsia="Arial" w:hAnsi="Arial" w:cs="Arial"/>
        <w:noProof/>
      </w:rPr>
      <w:drawing>
        <wp:inline distT="0" distB="0" distL="114300" distR="114300" wp14:anchorId="0018B9D9" wp14:editId="0018B9DA">
          <wp:extent cx="1504950" cy="6375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i/>
        <w:color w:val="17365D"/>
        <w:sz w:val="40"/>
        <w:szCs w:val="40"/>
      </w:rPr>
      <w:t xml:space="preserve"> </w:t>
    </w:r>
  </w:p>
  <w:p w14:paraId="0018B9D2" w14:textId="77777777" w:rsidR="00740649" w:rsidRDefault="00572F81">
    <w:pPr>
      <w:pBdr>
        <w:top w:val="nil"/>
        <w:left w:val="nil"/>
        <w:bottom w:val="single" w:sz="8" w:space="1" w:color="000080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color w:val="2929E7"/>
        <w:sz w:val="24"/>
        <w:szCs w:val="24"/>
      </w:rPr>
    </w:pPr>
    <w:r>
      <w:rPr>
        <w:rFonts w:ascii="Arial" w:eastAsia="Arial" w:hAnsi="Arial" w:cs="Arial"/>
        <w:b/>
        <w:color w:val="2929E7"/>
        <w:sz w:val="24"/>
        <w:szCs w:val="24"/>
      </w:rPr>
      <w:t>NOVOHRADSKÁ 3, 821 09 BRATISLAVA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9D7" w14:textId="77777777" w:rsidR="00740649" w:rsidRDefault="007406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845E4"/>
    <w:multiLevelType w:val="multilevel"/>
    <w:tmpl w:val="E070B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EE5BE6"/>
    <w:multiLevelType w:val="multilevel"/>
    <w:tmpl w:val="C05892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858548238">
    <w:abstractNumId w:val="0"/>
  </w:num>
  <w:num w:numId="2" w16cid:durableId="1008679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49"/>
    <w:rsid w:val="003468FF"/>
    <w:rsid w:val="003473D5"/>
    <w:rsid w:val="0050572E"/>
    <w:rsid w:val="00572F81"/>
    <w:rsid w:val="006E36D9"/>
    <w:rsid w:val="00740649"/>
    <w:rsid w:val="007D69CE"/>
    <w:rsid w:val="008C7A3A"/>
    <w:rsid w:val="00AD7940"/>
    <w:rsid w:val="00D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9B7"/>
  <w15:docId w15:val="{3A607DD6-2D31-4D0F-8A70-220511C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after="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DC53AA"/>
    <w:pPr>
      <w:spacing w:after="160" w:line="256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36D9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E3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ku.sk/vysledky-a-navrh-dotaznika-hodnotenia-riaditelo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u@sku.sk" TargetMode="External"/><Relationship Id="rId1" Type="http://schemas.openxmlformats.org/officeDocument/2006/relationships/hyperlink" Target="http://www.sku.s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 Križo</cp:lastModifiedBy>
  <cp:revision>9</cp:revision>
  <dcterms:created xsi:type="dcterms:W3CDTF">2022-06-28T08:30:00Z</dcterms:created>
  <dcterms:modified xsi:type="dcterms:W3CDTF">2022-06-30T17:16:00Z</dcterms:modified>
</cp:coreProperties>
</file>